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658A" w14:textId="69FD423C" w:rsidR="00652E72" w:rsidRDefault="00572CCC" w:rsidP="00584725">
      <w:pPr>
        <w:bidi/>
        <w:jc w:val="center"/>
        <w:rPr>
          <w:rtl/>
          <w:lang w:bidi="ar-LY"/>
        </w:rPr>
      </w:pPr>
      <w:r>
        <w:rPr>
          <w:noProof/>
          <w:rtl/>
        </w:rPr>
        <w:drawing>
          <wp:inline distT="0" distB="0" distL="0" distR="0" wp14:anchorId="33E2E20C" wp14:editId="343A175D">
            <wp:extent cx="708328" cy="60934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sha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92" cy="62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BABA" w14:textId="7DC02232" w:rsidR="00057986" w:rsidRDefault="00584725" w:rsidP="00652E72">
      <w:pPr>
        <w:bidi/>
        <w:jc w:val="center"/>
        <w:rPr>
          <w:rFonts w:cs="Sultan bold"/>
          <w:sz w:val="36"/>
          <w:szCs w:val="36"/>
          <w:rtl/>
          <w:lang w:bidi="ar-LY"/>
        </w:rPr>
      </w:pPr>
      <w:r w:rsidRPr="0062157A">
        <w:rPr>
          <w:rFonts w:cs="Sultan bold" w:hint="cs"/>
          <w:sz w:val="36"/>
          <w:szCs w:val="36"/>
          <w:rtl/>
          <w:lang w:bidi="ar-LY"/>
        </w:rPr>
        <w:t>معهد عين شمس العالي</w:t>
      </w:r>
    </w:p>
    <w:p w14:paraId="4EECD49F" w14:textId="22DEF770" w:rsidR="0062157A" w:rsidRPr="0062157A" w:rsidRDefault="0062157A" w:rsidP="0062157A">
      <w:pPr>
        <w:bidi/>
        <w:jc w:val="center"/>
        <w:rPr>
          <w:rFonts w:cs="Sultan bold"/>
          <w:sz w:val="36"/>
          <w:szCs w:val="36"/>
          <w:rtl/>
          <w:lang w:bidi="ar-LY"/>
        </w:rPr>
      </w:pPr>
      <w:r w:rsidRPr="0062157A">
        <w:rPr>
          <w:rFonts w:cs="Sultan bold" w:hint="cs"/>
          <w:sz w:val="28"/>
          <w:szCs w:val="28"/>
          <w:rtl/>
          <w:lang w:bidi="ar-LY"/>
        </w:rPr>
        <w:t xml:space="preserve">قائمة بأسماء الأساتذة الذين شاركوا بأوراق في مؤتمرات والمجلات </w:t>
      </w:r>
      <w:r>
        <w:rPr>
          <w:rFonts w:cs="Sultan bold" w:hint="cs"/>
          <w:sz w:val="28"/>
          <w:szCs w:val="28"/>
          <w:rtl/>
          <w:lang w:bidi="ar-LY"/>
        </w:rPr>
        <w:t>ال</w:t>
      </w:r>
      <w:r w:rsidRPr="0062157A">
        <w:rPr>
          <w:rFonts w:cs="Sultan bold" w:hint="cs"/>
          <w:sz w:val="28"/>
          <w:szCs w:val="28"/>
          <w:rtl/>
          <w:lang w:bidi="ar-LY"/>
        </w:rPr>
        <w:t xml:space="preserve">علمية </w:t>
      </w:r>
      <w:r>
        <w:rPr>
          <w:rFonts w:cs="Sultan bold" w:hint="cs"/>
          <w:sz w:val="28"/>
          <w:szCs w:val="28"/>
          <w:rtl/>
          <w:lang w:bidi="ar-LY"/>
        </w:rPr>
        <w:t>و</w:t>
      </w:r>
      <w:r w:rsidRPr="0062157A">
        <w:rPr>
          <w:rFonts w:cs="Sultan bold" w:hint="cs"/>
          <w:sz w:val="28"/>
          <w:szCs w:val="28"/>
          <w:rtl/>
          <w:lang w:bidi="ar-LY"/>
        </w:rPr>
        <w:t>البحثية</w:t>
      </w:r>
    </w:p>
    <w:tbl>
      <w:tblPr>
        <w:bidiVisual/>
        <w:tblW w:w="1422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600"/>
        <w:gridCol w:w="2016"/>
        <w:gridCol w:w="2592"/>
        <w:gridCol w:w="986"/>
        <w:gridCol w:w="2637"/>
      </w:tblGrid>
      <w:tr w:rsidR="00572CCC" w:rsidRPr="0025692B" w14:paraId="3589E966" w14:textId="77777777" w:rsidTr="0025692B">
        <w:trPr>
          <w:trHeight w:val="475"/>
          <w:tblHeader/>
          <w:jc w:val="center"/>
        </w:trPr>
        <w:tc>
          <w:tcPr>
            <w:tcW w:w="2448" w:type="dxa"/>
            <w:shd w:val="clear" w:color="auto" w:fill="C7A662"/>
            <w:noWrap/>
            <w:vAlign w:val="center"/>
          </w:tcPr>
          <w:p w14:paraId="17BE9C70" w14:textId="12213A76" w:rsidR="00572CCC" w:rsidRPr="0025692B" w:rsidRDefault="00572CCC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الاسم</w:t>
            </w:r>
          </w:p>
        </w:tc>
        <w:tc>
          <w:tcPr>
            <w:tcW w:w="3600" w:type="dxa"/>
            <w:shd w:val="clear" w:color="auto" w:fill="C7A662"/>
            <w:noWrap/>
            <w:vAlign w:val="center"/>
          </w:tcPr>
          <w:p w14:paraId="06844564" w14:textId="52D91656" w:rsidR="00572CCC" w:rsidRPr="0025692B" w:rsidRDefault="00572CCC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عنوان البحث</w:t>
            </w:r>
          </w:p>
        </w:tc>
        <w:tc>
          <w:tcPr>
            <w:tcW w:w="2016" w:type="dxa"/>
            <w:shd w:val="clear" w:color="auto" w:fill="C7A662"/>
            <w:noWrap/>
            <w:vAlign w:val="center"/>
          </w:tcPr>
          <w:p w14:paraId="1B66B27F" w14:textId="65084560" w:rsidR="00572CCC" w:rsidRPr="0025692B" w:rsidRDefault="00572CCC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المؤسسة</w:t>
            </w:r>
          </w:p>
        </w:tc>
        <w:tc>
          <w:tcPr>
            <w:tcW w:w="2592" w:type="dxa"/>
            <w:shd w:val="clear" w:color="auto" w:fill="C7A662"/>
            <w:noWrap/>
            <w:vAlign w:val="center"/>
          </w:tcPr>
          <w:p w14:paraId="4DDA6935" w14:textId="6B8C8EB9" w:rsidR="00572CCC" w:rsidRPr="0025692B" w:rsidRDefault="00572CCC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جهة النشر</w:t>
            </w:r>
          </w:p>
        </w:tc>
        <w:tc>
          <w:tcPr>
            <w:tcW w:w="927" w:type="dxa"/>
            <w:shd w:val="clear" w:color="auto" w:fill="C7A662"/>
            <w:noWrap/>
            <w:vAlign w:val="center"/>
          </w:tcPr>
          <w:p w14:paraId="4F030380" w14:textId="67B017CE" w:rsidR="00572CCC" w:rsidRPr="0025692B" w:rsidRDefault="00572CCC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عدد </w:t>
            </w:r>
          </w:p>
        </w:tc>
        <w:tc>
          <w:tcPr>
            <w:tcW w:w="2637" w:type="dxa"/>
            <w:shd w:val="clear" w:color="auto" w:fill="C7A662"/>
            <w:noWrap/>
            <w:vAlign w:val="center"/>
          </w:tcPr>
          <w:p w14:paraId="41AA18E5" w14:textId="6E63EFF5" w:rsidR="00572CCC" w:rsidRPr="0025692B" w:rsidRDefault="00572CCC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سنة النشر</w:t>
            </w:r>
          </w:p>
        </w:tc>
      </w:tr>
      <w:tr w:rsidR="00572CCC" w:rsidRPr="0025692B" w14:paraId="54A53203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</w:tcPr>
          <w:p w14:paraId="4207D80B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د. العماري اعمار جبريل</w:t>
            </w:r>
          </w:p>
          <w:p w14:paraId="5EBE5BC2" w14:textId="642824A0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د. صبحي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الدويب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47D30282" w14:textId="701EB9DB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التخطيط الاستراتيجي للمواد البشرية ودوره في تحسين جودة الخدمات الفندقية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051417B0" w14:textId="021850D2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المعهد العالي للعلوم والتقنية -</w:t>
            </w:r>
            <w:r w:rsidR="0062157A"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مسلاتة</w:t>
            </w:r>
            <w:proofErr w:type="spellEnd"/>
          </w:p>
        </w:tc>
        <w:tc>
          <w:tcPr>
            <w:tcW w:w="2592" w:type="dxa"/>
            <w:shd w:val="clear" w:color="auto" w:fill="auto"/>
            <w:noWrap/>
            <w:vAlign w:val="center"/>
          </w:tcPr>
          <w:p w14:paraId="6EDD61F9" w14:textId="45E417A8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مجلة التقنية 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3E047FA6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14:paraId="4DA1D640" w14:textId="6ABB54E1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2018</w:t>
            </w:r>
          </w:p>
        </w:tc>
      </w:tr>
      <w:tr w:rsidR="0062157A" w:rsidRPr="0025692B" w14:paraId="640A8189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</w:tcPr>
          <w:p w14:paraId="2914E2A6" w14:textId="69A6A8D9" w:rsidR="0062157A" w:rsidRPr="0025692B" w:rsidRDefault="008C1CE9" w:rsidP="0062157A">
            <w:pPr>
              <w:pStyle w:val="a3"/>
              <w:tabs>
                <w:tab w:val="right" w:pos="61"/>
                <w:tab w:val="right" w:pos="256"/>
              </w:tabs>
              <w:bidi/>
              <w:spacing w:after="0" w:line="240" w:lineRule="auto"/>
              <w:ind w:left="0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د.ابوبكر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احمد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الزابطي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2147CFE0" w14:textId="1039A6E5" w:rsidR="0062157A" w:rsidRPr="0025692B" w:rsidRDefault="008C1CE9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 xml:space="preserve">GIS and Remote Sensing Application in geological mapping and 3D terrain modeling: a case study in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Eghei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 xml:space="preserve"> Uplift, Libya</w:t>
            </w:r>
            <w:r w:rsidRPr="0025692B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‏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5AFE887C" w14:textId="0316456C" w:rsidR="0062157A" w:rsidRPr="0025692B" w:rsidRDefault="008C1CE9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جامعة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سنقردنوم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بلغارد</w:t>
            </w:r>
            <w:proofErr w:type="spellEnd"/>
          </w:p>
        </w:tc>
        <w:tc>
          <w:tcPr>
            <w:tcW w:w="2592" w:type="dxa"/>
            <w:shd w:val="clear" w:color="auto" w:fill="auto"/>
            <w:noWrap/>
            <w:vAlign w:val="center"/>
          </w:tcPr>
          <w:p w14:paraId="71C6DB27" w14:textId="64F2F4FA" w:rsidR="0062157A" w:rsidRPr="0025692B" w:rsidRDefault="008C1CE9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Synthesis 2015-International Scientific Conference of IT and Business …</w:t>
            </w:r>
            <w:r w:rsidRPr="0025692B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‏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74D26CC3" w14:textId="77777777" w:rsidR="0062157A" w:rsidRPr="0025692B" w:rsidRDefault="0062157A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14:paraId="47A36FF2" w14:textId="14BD302D" w:rsidR="0062157A" w:rsidRPr="0025692B" w:rsidRDefault="008C1CE9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2015</w:t>
            </w:r>
          </w:p>
        </w:tc>
      </w:tr>
      <w:tr w:rsidR="00572CCC" w:rsidRPr="0025692B" w14:paraId="5FBA9554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</w:tcPr>
          <w:p w14:paraId="6B1402E5" w14:textId="0E9D562F" w:rsidR="00584725" w:rsidRPr="0025692B" w:rsidRDefault="00584725" w:rsidP="00584725">
            <w:pPr>
              <w:pStyle w:val="a3"/>
              <w:numPr>
                <w:ilvl w:val="0"/>
                <w:numId w:val="1"/>
              </w:numPr>
              <w:tabs>
                <w:tab w:val="right" w:pos="61"/>
                <w:tab w:val="right" w:pos="256"/>
              </w:tabs>
              <w:bidi/>
              <w:spacing w:after="0" w:line="240" w:lineRule="auto"/>
              <w:ind w:left="0" w:firstLine="0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عياد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الموني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الهادي،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أ.المختار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مسعود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امشيري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، أ. المبروك سعيد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الغويل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79C00672" w14:textId="3C51970D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تقييم جودة فاعلية أداء أعضاء هيئة التدريس بالمعاهد العليا باستخدام تقنيات التنقيب في البيانات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56C43BF9" w14:textId="4939C4CA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وزارة التعليم التقني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14:paraId="413DA356" w14:textId="36549B89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المؤتمر الدولي للتقنية والعلوم </w:t>
            </w: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LICEET 2018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74AFF8F3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14:paraId="1DEE72E6" w14:textId="71D4D5F2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2018</w:t>
            </w:r>
          </w:p>
        </w:tc>
      </w:tr>
      <w:tr w:rsidR="00572CCC" w:rsidRPr="0025692B" w14:paraId="21B0DE29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25975106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390C115F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دوافع استخدام الشباب الجامعي الليبي لموقع الواصل الاجتماعي "الفيس بوك"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والاشباعات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المتحققة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F033A36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جامعة الزيتونة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59DCF525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مجلة بحوث الاتصال- السنة الثانية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CB569E1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العدد الثالث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26ABA39F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يونيو- 2018</w:t>
            </w:r>
          </w:p>
        </w:tc>
      </w:tr>
      <w:tr w:rsidR="00572CCC" w:rsidRPr="0025692B" w14:paraId="73BA5CA6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194784BE" w14:textId="267EE703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 xml:space="preserve">،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>أ.حسين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 xml:space="preserve"> محمد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>الزياني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 xml:space="preserve">،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>د.خالد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 xml:space="preserve">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>أبوالقاسم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  <w:lang w:bidi="ar-LY"/>
              </w:rPr>
              <w:t xml:space="preserve"> غلام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7BC293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التغطية الإعلامية لقضايا الفساد وانعكاساتها الذهنية على الرأي العام الليبي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3885112C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جامعة الزيتونة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63F08CB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مجلة بحوث الاتصال- السنة الثالث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E5235A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العدد الخامس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2DFEE0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يونيو- 2019</w:t>
            </w:r>
          </w:p>
        </w:tc>
      </w:tr>
      <w:tr w:rsidR="00572CCC" w:rsidRPr="0025692B" w14:paraId="1D40978B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4F8146A9" w14:textId="41E722EE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="00C841C0"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، أ. عياد الكوني الهادي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D80B31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قياس واقع تطبيق آليات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الحوكمة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في جامعة طرابلس- دراسة ميدانية باستخدام التنقيب في البيانات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3D623558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جامعة عمر المختار- البيضاء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7BA54436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مؤتمر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الحوكمة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في المؤسسات الليبية "الواقع والطموح"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E36C441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 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6613B62C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 xml:space="preserve">11-12 </w:t>
            </w: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نوفمبر 2018</w:t>
            </w:r>
          </w:p>
        </w:tc>
      </w:tr>
      <w:tr w:rsidR="00572CCC" w:rsidRPr="0025692B" w14:paraId="146CA9CC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2027601" w14:textId="6D16D061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lastRenderedPageBreak/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="00C841C0"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، أ. د. علي المنتصر فرفر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375DB48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التقييمات الطلابية للعملية التعليمية الجامعية- قسم الإعلام طرابلس نموذجا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B6A279C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الأكاديمية الليبية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527E45F7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مجلة الإعلام والفنون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14EFAB5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العدد الثالث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DF4D3C2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أكتوبر 2020</w:t>
            </w:r>
          </w:p>
        </w:tc>
      </w:tr>
      <w:tr w:rsidR="00572CCC" w:rsidRPr="0025692B" w14:paraId="2032A6BA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27BAB54D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، أ. عابدين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الدردير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الشريف، أ. نورس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كاضم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0CA1BAC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تحليل مستوى اعتماد الفرد واتجاهاته نحو قناة ليبيا الوطنية، باستخدام تقنيات تنقيب البيانات، دراسة في مستقبل التلفزيون الليبي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24946104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جامعة الزيتونة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6B5A8D86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مجلة جامعة الزيتونة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BF43AEE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العدد السادس عشر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338569A5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2015</w:t>
            </w:r>
          </w:p>
        </w:tc>
      </w:tr>
      <w:tr w:rsidR="00572CCC" w:rsidRPr="0025692B" w14:paraId="675D4358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232E17F" w14:textId="3009CB8F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="00C841C0"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، أ. عبدالكريم سالم </w:t>
            </w:r>
            <w:proofErr w:type="spellStart"/>
            <w:r w:rsidR="00C841C0"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الرجباني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5019A42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دور القنوات الفضائية الإخبارية العربية في تشكيل الرأي العام للشباب الجامعي الليبي أثناء الأزمات 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298796A4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جامعة عمر المختار- البيضاء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51AAE20D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المؤتمر العلمي الأول إدارة الأزمات: الواقع والمأمول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3AEE9B6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 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0848AE8E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2017</w:t>
            </w:r>
          </w:p>
        </w:tc>
      </w:tr>
      <w:tr w:rsidR="00572CCC" w:rsidRPr="0025692B" w14:paraId="404DAC32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FED64ED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،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أ.عبدالكريم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 سالم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الرجباني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145CFC2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نشأة وتطور الصحافة الإلكترونية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E402276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الجامعة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الآسمرية</w:t>
            </w:r>
            <w:proofErr w:type="spellEnd"/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7D76F2AA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مجلة العلوم التطبيقية والإنسانية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7484FE1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 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0C2D48C7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2015</w:t>
            </w:r>
          </w:p>
        </w:tc>
      </w:tr>
      <w:tr w:rsidR="00572CCC" w:rsidRPr="0025692B" w14:paraId="3CB2DDF6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ED3D2F3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، د. محمد عبدالله الأجم، أ. رحاب محمد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الجرباني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1F50BDD9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استخدام خطاب الكراهية بمواقع التواصل الاجتماعي، دراسة ميدانية على الشباب الليبي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78FF43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الأكاديمية الليبية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6897C4C7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مجلة الإعلام والفنون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1650380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العدد الرابع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3B440CFB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2021</w:t>
            </w:r>
          </w:p>
        </w:tc>
      </w:tr>
      <w:tr w:rsidR="00572CCC" w:rsidRPr="0025692B" w14:paraId="52439613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34FA0BF9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أ. مشارك د. عادل عاشور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المرغني</w:t>
            </w:r>
            <w:proofErr w:type="spellEnd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، أ. عياد الكوني الهادي، أ. أحمد </w:t>
            </w:r>
            <w:proofErr w:type="spellStart"/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الرقيعي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7AA0E9E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توظيف الذكاء الاصطناعي في تطوير الخطاب الإعلامي لإنجاح الاستحقاقات الانتخابية القادمة في ليبيا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51FFC852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المفوضية العليا للانتخابات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5CB4D49E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المؤتمر العلمي الأول للإعلام والانتخابات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04DA1A5" w14:textId="77777777" w:rsidR="00584725" w:rsidRPr="0025692B" w:rsidRDefault="00584725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</w:rPr>
              <w:t> 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5D3EEE29" w14:textId="77777777" w:rsidR="00584725" w:rsidRPr="0025692B" w:rsidRDefault="00584725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 xml:space="preserve">الاثنين 5/7 /2021 </w:t>
            </w:r>
          </w:p>
        </w:tc>
      </w:tr>
      <w:tr w:rsidR="00572CCC" w:rsidRPr="0025692B" w14:paraId="1107119E" w14:textId="77777777" w:rsidTr="0025692B">
        <w:trPr>
          <w:trHeight w:val="475"/>
          <w:jc w:val="center"/>
        </w:trPr>
        <w:tc>
          <w:tcPr>
            <w:tcW w:w="2448" w:type="dxa"/>
            <w:shd w:val="clear" w:color="auto" w:fill="auto"/>
            <w:noWrap/>
            <w:vAlign w:val="center"/>
          </w:tcPr>
          <w:p w14:paraId="67B90D1A" w14:textId="7ED31A03" w:rsidR="00652E72" w:rsidRPr="0025692B" w:rsidRDefault="00652E72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د. عادل عاشور المرغني، أ. عياد الكوني الهادي، أ. نورس كاظم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41388EB0" w14:textId="30E87969" w:rsidR="00652E72" w:rsidRPr="0025692B" w:rsidRDefault="00652E72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توظيف الذكاء الاصطناعي في تحليل آراء الجمهور الليبي نحو ما يقدمه برنامج البلاد بقناة 218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31C6D386" w14:textId="775433E2" w:rsidR="00652E72" w:rsidRPr="0025692B" w:rsidRDefault="00652E72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جامعة مصراتة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14:paraId="33AD9080" w14:textId="0DB641FB" w:rsidR="00652E72" w:rsidRPr="0025692B" w:rsidRDefault="00652E72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المؤتمر العلمي الإعلام الرقمي، المتطلبات وآفاق التغيير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48D49A8" w14:textId="1175AC98" w:rsidR="00652E72" w:rsidRPr="0025692B" w:rsidRDefault="00652E72" w:rsidP="00584725">
            <w:pPr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المؤتمر الأول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14:paraId="5B4F6CA0" w14:textId="338DA0B5" w:rsidR="00652E72" w:rsidRPr="0025692B" w:rsidRDefault="00652E72" w:rsidP="00584725">
            <w:pPr>
              <w:bidi/>
              <w:spacing w:after="0" w:line="240" w:lineRule="auto"/>
              <w:jc w:val="center"/>
              <w:rPr>
                <w:rFonts w:ascii="Hacen Saudi Arabia" w:eastAsia="Times New Roman" w:hAnsi="Hacen Saudi Arabia" w:cs="Hacen Saudi Arabia"/>
                <w:color w:val="000000"/>
                <w:rtl/>
              </w:rPr>
            </w:pPr>
            <w:r w:rsidRPr="0025692B">
              <w:rPr>
                <w:rFonts w:ascii="Hacen Saudi Arabia" w:eastAsia="Times New Roman" w:hAnsi="Hacen Saudi Arabia" w:cs="Hacen Saudi Arabia"/>
                <w:color w:val="000000"/>
                <w:rtl/>
              </w:rPr>
              <w:t>الفترة 25/26/أكتوبر/2022</w:t>
            </w:r>
          </w:p>
        </w:tc>
      </w:tr>
    </w:tbl>
    <w:p w14:paraId="3188F5EC" w14:textId="77777777" w:rsidR="0025692B" w:rsidRDefault="0025692B" w:rsidP="008C1CE9">
      <w:pPr>
        <w:bidi/>
        <w:jc w:val="center"/>
        <w:rPr>
          <w:rFonts w:ascii="Hacen Saudi Arabia" w:hAnsi="Hacen Saudi Arabia" w:cs="Hacen Saudi Arabia"/>
          <w:rtl/>
          <w:lang w:bidi="ar-LY"/>
        </w:rPr>
      </w:pPr>
    </w:p>
    <w:p w14:paraId="2F497D48" w14:textId="2C14B5A3" w:rsidR="008C1CE9" w:rsidRPr="008C1CE9" w:rsidRDefault="008C1CE9" w:rsidP="0025692B">
      <w:pPr>
        <w:bidi/>
        <w:jc w:val="center"/>
        <w:rPr>
          <w:rFonts w:ascii="Hacen Saudi Arabia" w:hAnsi="Hacen Saudi Arabia" w:cs="Hacen Saudi Arabia"/>
          <w:rtl/>
          <w:lang w:bidi="ar-LY"/>
        </w:rPr>
      </w:pPr>
      <w:r w:rsidRPr="008C1CE9">
        <w:rPr>
          <w:rFonts w:ascii="Hacen Saudi Arabia" w:hAnsi="Hacen Saudi Arabia" w:cs="Hacen Saudi Arabia"/>
          <w:rtl/>
          <w:lang w:bidi="ar-LY"/>
        </w:rPr>
        <w:t>والسلام عليكم</w:t>
      </w:r>
    </w:p>
    <w:p w14:paraId="6844EF03" w14:textId="14AEAAAB" w:rsidR="008C1CE9" w:rsidRPr="008C1CE9" w:rsidRDefault="008C1CE9" w:rsidP="008C1CE9">
      <w:pPr>
        <w:bidi/>
        <w:jc w:val="center"/>
        <w:rPr>
          <w:rFonts w:cs="Sultan normal"/>
          <w:sz w:val="28"/>
          <w:szCs w:val="28"/>
          <w:rtl/>
          <w:lang w:bidi="ar-LY"/>
        </w:rPr>
      </w:pPr>
      <w:proofErr w:type="spellStart"/>
      <w:proofErr w:type="gramStart"/>
      <w:r w:rsidRPr="008C1CE9">
        <w:rPr>
          <w:rFonts w:cs="Sultan normal" w:hint="cs"/>
          <w:sz w:val="28"/>
          <w:szCs w:val="28"/>
          <w:rtl/>
          <w:lang w:bidi="ar-LY"/>
        </w:rPr>
        <w:t>أ.يوسف</w:t>
      </w:r>
      <w:proofErr w:type="spellEnd"/>
      <w:proofErr w:type="gramEnd"/>
      <w:r w:rsidRPr="008C1CE9">
        <w:rPr>
          <w:rFonts w:cs="Sultan normal" w:hint="cs"/>
          <w:sz w:val="28"/>
          <w:szCs w:val="28"/>
          <w:rtl/>
          <w:lang w:bidi="ar-LY"/>
        </w:rPr>
        <w:t xml:space="preserve"> حا</w:t>
      </w:r>
      <w:r>
        <w:rPr>
          <w:rFonts w:cs="Sultan normal" w:hint="cs"/>
          <w:sz w:val="28"/>
          <w:szCs w:val="28"/>
          <w:rtl/>
          <w:lang w:bidi="ar-LY"/>
        </w:rPr>
        <w:t>م</w:t>
      </w:r>
      <w:r w:rsidRPr="008C1CE9">
        <w:rPr>
          <w:rFonts w:cs="Sultan normal" w:hint="cs"/>
          <w:sz w:val="28"/>
          <w:szCs w:val="28"/>
          <w:rtl/>
          <w:lang w:bidi="ar-LY"/>
        </w:rPr>
        <w:t>د جحا</w:t>
      </w:r>
    </w:p>
    <w:p w14:paraId="38E16F51" w14:textId="199D4B87" w:rsidR="008C1CE9" w:rsidRDefault="008C1CE9" w:rsidP="0025692B">
      <w:pPr>
        <w:bidi/>
        <w:jc w:val="center"/>
        <w:rPr>
          <w:lang w:bidi="ar-LY"/>
        </w:rPr>
      </w:pPr>
      <w:r w:rsidRPr="008C1CE9">
        <w:rPr>
          <w:rFonts w:cs="Sultan bold" w:hint="cs"/>
          <w:sz w:val="28"/>
          <w:szCs w:val="28"/>
          <w:rtl/>
          <w:lang w:bidi="ar-LY"/>
        </w:rPr>
        <w:t>مكتب التعاون الدولي والبحث العلمي</w:t>
      </w:r>
      <w:bookmarkStart w:id="0" w:name="_GoBack"/>
      <w:bookmarkEnd w:id="0"/>
    </w:p>
    <w:sectPr w:rsidR="008C1CE9" w:rsidSect="0025692B">
      <w:pgSz w:w="15840" w:h="12240" w:orient="landscape"/>
      <w:pgMar w:top="1080" w:right="1440" w:bottom="900" w:left="1440" w:header="720" w:footer="720" w:gutter="0"/>
      <w:pgBorders w:offsetFrom="page">
        <w:top w:val="twistedLines2" w:sz="10" w:space="24" w:color="C7A662"/>
        <w:left w:val="twistedLines2" w:sz="10" w:space="24" w:color="C7A662"/>
        <w:bottom w:val="twistedLines2" w:sz="10" w:space="24" w:color="C7A662"/>
        <w:right w:val="twistedLines2" w:sz="10" w:space="24" w:color="C7A66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Saudi Arabia">
    <w:panose1 w:val="02000000000000000000"/>
    <w:charset w:val="00"/>
    <w:family w:val="auto"/>
    <w:pitch w:val="variable"/>
    <w:sig w:usb0="80002027" w:usb1="D000004A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424F"/>
    <w:multiLevelType w:val="hybridMultilevel"/>
    <w:tmpl w:val="25EC24D8"/>
    <w:lvl w:ilvl="0" w:tplc="F020BF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635A"/>
    <w:multiLevelType w:val="hybridMultilevel"/>
    <w:tmpl w:val="06B495FE"/>
    <w:lvl w:ilvl="0" w:tplc="616CC0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D3"/>
    <w:rsid w:val="00057986"/>
    <w:rsid w:val="0025692B"/>
    <w:rsid w:val="004C07D3"/>
    <w:rsid w:val="00572CCC"/>
    <w:rsid w:val="00584725"/>
    <w:rsid w:val="0062157A"/>
    <w:rsid w:val="00652E72"/>
    <w:rsid w:val="008C1CE9"/>
    <w:rsid w:val="009A6A73"/>
    <w:rsid w:val="00C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16BA"/>
  <w15:chartTrackingRefBased/>
  <w15:docId w15:val="{5E0BD795-37D1-45D3-91C4-09622439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C1C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C1CE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 عاشور محمد المرغني</dc:creator>
  <cp:keywords/>
  <dc:description/>
  <cp:lastModifiedBy>Hp 800 G2</cp:lastModifiedBy>
  <cp:revision>3</cp:revision>
  <cp:lastPrinted>2023-07-19T13:21:00Z</cp:lastPrinted>
  <dcterms:created xsi:type="dcterms:W3CDTF">2023-07-19T13:22:00Z</dcterms:created>
  <dcterms:modified xsi:type="dcterms:W3CDTF">2023-07-19T13:22:00Z</dcterms:modified>
</cp:coreProperties>
</file>